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4D" w:rsidRDefault="0058224D" w:rsidP="0058224D">
      <w:pPr>
        <w:pStyle w:val="DefaultStyle"/>
        <w:ind w:left="-180" w:firstLine="180"/>
        <w:jc w:val="both"/>
        <w:rPr>
          <w:b/>
          <w:sz w:val="32"/>
          <w:szCs w:val="32"/>
        </w:rPr>
      </w:pPr>
      <w:r>
        <w:rPr>
          <w:noProof/>
          <w:lang w:eastAsia="sk-SK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-208915</wp:posOffset>
            </wp:positionH>
            <wp:positionV relativeFrom="line">
              <wp:posOffset>-64135</wp:posOffset>
            </wp:positionV>
            <wp:extent cx="1838325" cy="482600"/>
            <wp:effectExtent l="19050" t="0" r="9525" b="0"/>
            <wp:wrapNone/>
            <wp:docPr id="1" name="Picture" descr="logo SIOV fareb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SIOV farebn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                   </w:t>
      </w:r>
      <w:r>
        <w:rPr>
          <w:b/>
          <w:sz w:val="32"/>
          <w:szCs w:val="32"/>
        </w:rPr>
        <w:t xml:space="preserve">Štátny inštitút odborného </w:t>
      </w:r>
      <w:r>
        <w:rPr>
          <w:b/>
          <w:sz w:val="32"/>
          <w:szCs w:val="32"/>
        </w:rPr>
        <w:tab/>
        <w:t>vzdelávania</w:t>
      </w:r>
    </w:p>
    <w:p w:rsidR="0058224D" w:rsidRDefault="0058224D" w:rsidP="0058224D">
      <w:pPr>
        <w:pStyle w:val="DefaultStyle"/>
        <w:ind w:left="-180" w:firstLine="180"/>
        <w:jc w:val="both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Bellova 54/A, 837 63 Bratislava </w:t>
      </w:r>
    </w:p>
    <w:tbl>
      <w:tblPr>
        <w:tblpPr w:leftFromText="141" w:rightFromText="141" w:vertAnchor="page" w:horzAnchor="margin" w:tblpY="3391"/>
        <w:tblW w:w="0" w:type="auto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Look w:val="0000"/>
      </w:tblPr>
      <w:tblGrid>
        <w:gridCol w:w="1973"/>
        <w:gridCol w:w="5283"/>
        <w:gridCol w:w="2030"/>
      </w:tblGrid>
      <w:tr w:rsidR="0058224D" w:rsidTr="004029F3">
        <w:trPr>
          <w:trHeight w:val="2268"/>
        </w:trPr>
        <w:tc>
          <w:tcPr>
            <w:tcW w:w="198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8" w:type="dxa"/>
            </w:tcMar>
          </w:tcPr>
          <w:p w:rsidR="0058224D" w:rsidRDefault="0058224D" w:rsidP="004029F3">
            <w:pPr>
              <w:pStyle w:val="DefaultStyle"/>
            </w:pPr>
            <w:bookmarkStart w:id="0" w:name="__UnoMark__157_1391500501"/>
            <w:bookmarkEnd w:id="0"/>
            <w:r>
              <w:rPr>
                <w:rFonts w:eastAsia="Times New Roman" w:cs="Times New Roman"/>
                <w:noProof/>
                <w:sz w:val="20"/>
                <w:szCs w:val="20"/>
                <w:lang w:eastAsia="sk-SK" w:bidi="ar-SA"/>
              </w:rPr>
              <w:drawing>
                <wp:inline distT="0" distB="0" distL="0" distR="0">
                  <wp:extent cx="1066800" cy="1057275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8" w:type="dxa"/>
            </w:tcMar>
          </w:tcPr>
          <w:p w:rsidR="0058224D" w:rsidRDefault="0058224D" w:rsidP="004029F3">
            <w:pPr>
              <w:pStyle w:val="DefaultStyle"/>
              <w:spacing w:after="0"/>
              <w:jc w:val="center"/>
            </w:pPr>
            <w:bookmarkStart w:id="1" w:name="__UnoMark__158_1391500501"/>
            <w:bookmarkEnd w:id="1"/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sk-SK"/>
              </w:rPr>
              <w:t>Moderné vzdelávanie pre vedomostnú spoločnosť/</w:t>
            </w:r>
          </w:p>
          <w:p w:rsidR="0058224D" w:rsidRDefault="0058224D" w:rsidP="004029F3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sk-SK"/>
              </w:rPr>
              <w:t>Projekt je spolufinancovaný zo zdrojov EÚ</w:t>
            </w:r>
          </w:p>
          <w:p w:rsidR="0058224D" w:rsidRDefault="0058224D" w:rsidP="004029F3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Národný projekt:</w:t>
            </w:r>
          </w:p>
          <w:p w:rsidR="0058224D" w:rsidRDefault="0058224D" w:rsidP="004029F3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Tvorba národnej sústavy kvalifikácií</w:t>
            </w:r>
          </w:p>
          <w:p w:rsidR="0058224D" w:rsidRDefault="0058224D" w:rsidP="004029F3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Konvergencia, ITMS: 26120130023</w:t>
            </w:r>
          </w:p>
          <w:p w:rsidR="0058224D" w:rsidRDefault="0058224D" w:rsidP="004029F3">
            <w:pPr>
              <w:pStyle w:val="DefaultStyle"/>
              <w:spacing w:after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Regionálna konkurencieschopnosť a zamestnanosť, ITMS: 26140230013</w:t>
            </w:r>
            <w:bookmarkStart w:id="2" w:name="__UnoMark__159_1391500501"/>
            <w:bookmarkEnd w:id="2"/>
          </w:p>
        </w:tc>
        <w:tc>
          <w:tcPr>
            <w:tcW w:w="204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8" w:type="dxa"/>
            </w:tcMar>
          </w:tcPr>
          <w:p w:rsidR="0058224D" w:rsidRDefault="0058224D" w:rsidP="004029F3">
            <w:pPr>
              <w:pStyle w:val="DefaultStyle"/>
            </w:pPr>
            <w:bookmarkStart w:id="3" w:name="__UnoMark__160_1391500501"/>
            <w:bookmarkEnd w:id="3"/>
            <w:r>
              <w:rPr>
                <w:rFonts w:eastAsia="Times New Roman" w:cs="Times New Roman"/>
                <w:noProof/>
                <w:sz w:val="20"/>
                <w:szCs w:val="20"/>
                <w:lang w:eastAsia="sk-SK" w:bidi="ar-SA"/>
              </w:rPr>
              <w:drawing>
                <wp:inline distT="0" distB="0" distL="0" distR="0">
                  <wp:extent cx="1076325" cy="1076325"/>
                  <wp:effectExtent l="0" t="0" r="0" b="0"/>
                  <wp:docPr id="3" name="Picture" descr="Logo_OPV_farebn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Logo_OPV_farebn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4D" w:rsidRDefault="0058224D" w:rsidP="0058224D">
      <w:pPr>
        <w:pStyle w:val="DefaultStyle"/>
        <w:spacing w:after="340"/>
        <w:jc w:val="center"/>
        <w:rPr>
          <w:b/>
          <w:bCs/>
          <w:sz w:val="32"/>
          <w:szCs w:val="32"/>
        </w:rPr>
      </w:pPr>
    </w:p>
    <w:p w:rsidR="0058224D" w:rsidRDefault="0058224D" w:rsidP="0058224D">
      <w:pPr>
        <w:pStyle w:val="DefaultStyle"/>
        <w:spacing w:after="0"/>
        <w:jc w:val="both"/>
        <w:rPr>
          <w:b/>
          <w:bCs/>
          <w:sz w:val="32"/>
          <w:szCs w:val="32"/>
        </w:rPr>
      </w:pPr>
    </w:p>
    <w:p w:rsidR="0058224D" w:rsidRPr="001C335B" w:rsidRDefault="0058224D" w:rsidP="001867AF">
      <w:pPr>
        <w:spacing w:before="120" w:after="12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5B">
        <w:rPr>
          <w:rFonts w:ascii="Times New Roman" w:hAnsi="Times New Roman" w:cs="Times New Roman"/>
          <w:b/>
          <w:bCs/>
          <w:sz w:val="24"/>
          <w:szCs w:val="24"/>
        </w:rPr>
        <w:t xml:space="preserve">Tlačová správa - </w:t>
      </w:r>
      <w:r w:rsidRPr="001C335B">
        <w:rPr>
          <w:rFonts w:ascii="Times New Roman" w:hAnsi="Times New Roman" w:cs="Times New Roman"/>
          <w:b/>
          <w:sz w:val="24"/>
          <w:szCs w:val="24"/>
        </w:rPr>
        <w:t>Vznikla Národná rada pre vzdelávanie a kvalifikácie</w:t>
      </w:r>
    </w:p>
    <w:p w:rsidR="001A7563" w:rsidRPr="001C335B" w:rsidRDefault="001A7563" w:rsidP="001867AF">
      <w:pPr>
        <w:pStyle w:val="Zkladntext2"/>
        <w:tabs>
          <w:tab w:val="left" w:pos="432"/>
        </w:tabs>
        <w:spacing w:before="120" w:after="120"/>
        <w:ind w:right="-2"/>
        <w:rPr>
          <w:rFonts w:ascii="Times New Roman" w:hAnsi="Times New Roman" w:cs="Times New Roman"/>
        </w:rPr>
      </w:pPr>
    </w:p>
    <w:p w:rsidR="0092186B" w:rsidRPr="001C335B" w:rsidRDefault="0092186B" w:rsidP="001867AF">
      <w:pPr>
        <w:pStyle w:val="Zkladntext2"/>
        <w:tabs>
          <w:tab w:val="left" w:pos="432"/>
        </w:tabs>
        <w:spacing w:before="120" w:after="120"/>
        <w:ind w:right="-2"/>
        <w:rPr>
          <w:rFonts w:ascii="Times New Roman" w:hAnsi="Times New Roman" w:cs="Times New Roman"/>
        </w:rPr>
      </w:pPr>
      <w:r w:rsidRPr="001C335B">
        <w:rPr>
          <w:rFonts w:ascii="Times New Roman" w:hAnsi="Times New Roman" w:cs="Times New Roman"/>
        </w:rPr>
        <w:t xml:space="preserve">Národný projekt Tvorba národnej sústavy kvalifikácií </w:t>
      </w:r>
      <w:r w:rsidR="0070063D" w:rsidRPr="001C335B">
        <w:rPr>
          <w:rFonts w:ascii="Times New Roman" w:hAnsi="Times New Roman" w:cs="Times New Roman"/>
        </w:rPr>
        <w:t>významne</w:t>
      </w:r>
      <w:r w:rsidRPr="001C335B">
        <w:rPr>
          <w:rFonts w:ascii="Times New Roman" w:hAnsi="Times New Roman" w:cs="Times New Roman"/>
        </w:rPr>
        <w:t xml:space="preserve"> </w:t>
      </w:r>
      <w:r w:rsidR="0070063D" w:rsidRPr="001C335B">
        <w:rPr>
          <w:rFonts w:ascii="Times New Roman" w:hAnsi="Times New Roman" w:cs="Times New Roman"/>
        </w:rPr>
        <w:t>napreduje</w:t>
      </w:r>
      <w:r w:rsidRPr="001C335B">
        <w:rPr>
          <w:rFonts w:ascii="Times New Roman" w:hAnsi="Times New Roman" w:cs="Times New Roman"/>
        </w:rPr>
        <w:t xml:space="preserve">, o čom svedčí </w:t>
      </w:r>
      <w:r w:rsidR="007045F6" w:rsidRPr="001C335B">
        <w:rPr>
          <w:rFonts w:ascii="Times New Roman" w:hAnsi="Times New Roman" w:cs="Times New Roman"/>
        </w:rPr>
        <w:t xml:space="preserve">splnenie ďalšej čiastkovej úlohy - </w:t>
      </w:r>
      <w:r w:rsidR="0070063D" w:rsidRPr="001C335B">
        <w:rPr>
          <w:rFonts w:ascii="Times New Roman" w:hAnsi="Times New Roman" w:cs="Times New Roman"/>
        </w:rPr>
        <w:t>vytvorenie</w:t>
      </w:r>
      <w:r w:rsidRPr="001C335B">
        <w:rPr>
          <w:rFonts w:ascii="Times New Roman" w:hAnsi="Times New Roman" w:cs="Times New Roman"/>
        </w:rPr>
        <w:t xml:space="preserve"> Národnej rady pre vzdelávanie a</w:t>
      </w:r>
      <w:r w:rsidR="0070063D" w:rsidRPr="001C335B">
        <w:rPr>
          <w:rFonts w:ascii="Times New Roman" w:hAnsi="Times New Roman" w:cs="Times New Roman"/>
        </w:rPr>
        <w:t> </w:t>
      </w:r>
      <w:r w:rsidRPr="001C335B">
        <w:rPr>
          <w:rFonts w:ascii="Times New Roman" w:hAnsi="Times New Roman" w:cs="Times New Roman"/>
        </w:rPr>
        <w:t>kvalifikácie</w:t>
      </w:r>
      <w:r w:rsidR="0070063D" w:rsidRPr="001C335B">
        <w:rPr>
          <w:rFonts w:ascii="Times New Roman" w:hAnsi="Times New Roman" w:cs="Times New Roman"/>
        </w:rPr>
        <w:t xml:space="preserve"> (NRVK)</w:t>
      </w:r>
      <w:r w:rsidRPr="001C335B">
        <w:rPr>
          <w:rFonts w:ascii="Times New Roman" w:hAnsi="Times New Roman" w:cs="Times New Roman"/>
        </w:rPr>
        <w:t xml:space="preserve">. </w:t>
      </w:r>
    </w:p>
    <w:p w:rsidR="00BE4A18" w:rsidRPr="001C335B" w:rsidRDefault="00BE4A18" w:rsidP="001867AF">
      <w:pPr>
        <w:pStyle w:val="Zkladntext2"/>
        <w:tabs>
          <w:tab w:val="left" w:pos="432"/>
        </w:tabs>
        <w:spacing w:before="120" w:after="120"/>
        <w:ind w:right="-2"/>
        <w:rPr>
          <w:rFonts w:ascii="Times New Roman" w:hAnsi="Times New Roman" w:cs="Times New Roman"/>
        </w:rPr>
      </w:pPr>
      <w:r w:rsidRPr="001C335B">
        <w:rPr>
          <w:rFonts w:ascii="Times New Roman" w:hAnsi="Times New Roman" w:cs="Times New Roman"/>
        </w:rPr>
        <w:t xml:space="preserve">NRVK je najvyšší schvaľovací a monitorovací orgán národného projektu, pričom jej vplyv a pôsobenie presahuje rámec projektu. Ide o nadrezortnú národnú autoritu, ktorá bude aj po skončení projektu zodpovedať za schvaľovanie obsahu a podoby Národného kvalifikačného rámca a Národnej sústavy kvalifikácií. </w:t>
      </w:r>
    </w:p>
    <w:p w:rsidR="00865098" w:rsidRPr="001C335B" w:rsidRDefault="007045F6" w:rsidP="001867AF">
      <w:pPr>
        <w:spacing w:before="120"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>N</w:t>
      </w:r>
      <w:r w:rsidR="00E50BD2" w:rsidRPr="001C335B">
        <w:rPr>
          <w:rFonts w:ascii="Times New Roman" w:hAnsi="Times New Roman" w:cs="Times New Roman"/>
          <w:sz w:val="24"/>
          <w:szCs w:val="24"/>
        </w:rPr>
        <w:t xml:space="preserve">ajvýznamnejšou funkciou </w:t>
      </w:r>
      <w:r w:rsidRPr="001C335B">
        <w:rPr>
          <w:rFonts w:ascii="Times New Roman" w:hAnsi="Times New Roman" w:cs="Times New Roman"/>
          <w:sz w:val="24"/>
          <w:szCs w:val="24"/>
        </w:rPr>
        <w:t xml:space="preserve">NRVK </w:t>
      </w:r>
      <w:r w:rsidR="00E50BD2" w:rsidRPr="001C335B">
        <w:rPr>
          <w:rFonts w:ascii="Times New Roman" w:hAnsi="Times New Roman" w:cs="Times New Roman"/>
          <w:sz w:val="24"/>
          <w:szCs w:val="24"/>
        </w:rPr>
        <w:t xml:space="preserve">je schvaľovanie úplných a čiastočných kvalifikácií. </w:t>
      </w:r>
      <w:r w:rsidR="00865098" w:rsidRPr="001C335B">
        <w:rPr>
          <w:rFonts w:ascii="Times New Roman" w:hAnsi="Times New Roman" w:cs="Times New Roman"/>
          <w:sz w:val="24"/>
          <w:szCs w:val="24"/>
        </w:rPr>
        <w:t xml:space="preserve">Okrem </w:t>
      </w:r>
      <w:r w:rsidR="001C335B" w:rsidRPr="001C335B">
        <w:rPr>
          <w:rFonts w:ascii="Times New Roman" w:hAnsi="Times New Roman" w:cs="Times New Roman"/>
          <w:sz w:val="24"/>
          <w:szCs w:val="24"/>
        </w:rPr>
        <w:t xml:space="preserve">toho </w:t>
      </w:r>
      <w:r w:rsidR="003331E0">
        <w:rPr>
          <w:rFonts w:ascii="Times New Roman" w:hAnsi="Times New Roman" w:cs="Times New Roman"/>
          <w:sz w:val="24"/>
          <w:szCs w:val="24"/>
        </w:rPr>
        <w:t xml:space="preserve">tiež </w:t>
      </w:r>
      <w:r w:rsidR="00865098" w:rsidRPr="001C335B">
        <w:rPr>
          <w:rFonts w:ascii="Times New Roman" w:hAnsi="Times New Roman" w:cs="Times New Roman"/>
          <w:sz w:val="24"/>
          <w:szCs w:val="24"/>
        </w:rPr>
        <w:t>monitoruje zaraďovanie kvalifikácií na jednotlivé referenčné úrovne Národného kvalifikačného rámca, zodpovedá za samotnú štruktúru Národnej sústavy kvalifikácií a Národného kvali</w:t>
      </w:r>
      <w:r w:rsidR="003213A1" w:rsidRPr="001C335B">
        <w:rPr>
          <w:rFonts w:ascii="Times New Roman" w:hAnsi="Times New Roman" w:cs="Times New Roman"/>
          <w:sz w:val="24"/>
          <w:szCs w:val="24"/>
        </w:rPr>
        <w:t>fikačného rámca</w:t>
      </w:r>
      <w:r w:rsidR="00865098" w:rsidRPr="001C335B">
        <w:rPr>
          <w:rFonts w:ascii="Times New Roman" w:hAnsi="Times New Roman" w:cs="Times New Roman"/>
          <w:sz w:val="24"/>
          <w:szCs w:val="24"/>
        </w:rPr>
        <w:t xml:space="preserve"> či vydáva stanoviská k novým kvalifikačným a hodnotiacim štandardom. K činnostiam tejto autority patrí aj vydávanie odporúčaní a stanovísk k legislatívnym zmenám v oblasti vzdelávania a uznávania kvalifikácií. </w:t>
      </w:r>
    </w:p>
    <w:p w:rsidR="0070063D" w:rsidRPr="001C335B" w:rsidRDefault="0092186B" w:rsidP="00B9584D">
      <w:pPr>
        <w:spacing w:before="120"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color w:val="000000"/>
          <w:sz w:val="24"/>
          <w:szCs w:val="24"/>
        </w:rPr>
        <w:t xml:space="preserve">Členov </w:t>
      </w:r>
      <w:r w:rsidR="007045F6" w:rsidRPr="001C335B">
        <w:rPr>
          <w:rFonts w:ascii="Times New Roman" w:hAnsi="Times New Roman" w:cs="Times New Roman"/>
          <w:color w:val="000000"/>
          <w:sz w:val="24"/>
          <w:szCs w:val="24"/>
        </w:rPr>
        <w:t>NRVK</w:t>
      </w:r>
      <w:r w:rsidRPr="001C335B">
        <w:rPr>
          <w:rFonts w:ascii="Times New Roman" w:hAnsi="Times New Roman" w:cs="Times New Roman"/>
          <w:color w:val="000000"/>
          <w:sz w:val="24"/>
          <w:szCs w:val="24"/>
        </w:rPr>
        <w:t xml:space="preserve"> menujú rezortné ministerstvá, orgány štátnej správy a samosprávy, stavovské a profesijné organizácie, odborové zväzy, asociácie škôl a</w:t>
      </w:r>
      <w:r w:rsidR="007045F6" w:rsidRPr="001C335B">
        <w:rPr>
          <w:rFonts w:ascii="Times New Roman" w:hAnsi="Times New Roman" w:cs="Times New Roman"/>
          <w:color w:val="000000"/>
          <w:sz w:val="24"/>
          <w:szCs w:val="24"/>
        </w:rPr>
        <w:t> ďalšie inštitúcie</w:t>
      </w:r>
      <w:r w:rsidRPr="001C33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45F6" w:rsidRPr="001C335B">
        <w:rPr>
          <w:rFonts w:ascii="Times New Roman" w:hAnsi="Times New Roman" w:cs="Times New Roman"/>
          <w:sz w:val="24"/>
          <w:szCs w:val="24"/>
        </w:rPr>
        <w:t>NRVK</w:t>
      </w:r>
      <w:r w:rsidRPr="001C335B">
        <w:rPr>
          <w:rFonts w:ascii="Times New Roman" w:hAnsi="Times New Roman" w:cs="Times New Roman"/>
          <w:sz w:val="24"/>
          <w:szCs w:val="24"/>
        </w:rPr>
        <w:t xml:space="preserve"> </w:t>
      </w:r>
      <w:r w:rsidR="00BE4A18" w:rsidRPr="001C335B">
        <w:rPr>
          <w:rFonts w:ascii="Times New Roman" w:hAnsi="Times New Roman" w:cs="Times New Roman"/>
          <w:sz w:val="24"/>
          <w:szCs w:val="24"/>
        </w:rPr>
        <w:t>zasadá k</w:t>
      </w:r>
      <w:r w:rsidRPr="001C335B">
        <w:rPr>
          <w:rFonts w:ascii="Times New Roman" w:hAnsi="Times New Roman" w:cs="Times New Roman"/>
          <w:sz w:val="24"/>
          <w:szCs w:val="24"/>
        </w:rPr>
        <w:t xml:space="preserve">aždý mesiac. </w:t>
      </w:r>
    </w:p>
    <w:p w:rsidR="00E50BD2" w:rsidRPr="001C335B" w:rsidRDefault="0070063D" w:rsidP="001867AF">
      <w:pPr>
        <w:spacing w:before="120"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 xml:space="preserve">Výsledkom národného projektu Tvorba Národnej sústavy kvalifikácií budú dva verejne prístupné registre - Národná sústava kvalifikácií a Národný kvalifikačný rámec. </w:t>
      </w:r>
    </w:p>
    <w:p w:rsidR="00E50BD2" w:rsidRPr="001C335B" w:rsidRDefault="0070063D" w:rsidP="001867AF">
      <w:pPr>
        <w:spacing w:before="120"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 xml:space="preserve">Národná sústava kvalifikácií vytvorí pôdu pre uznávanie kvalifikácií, získaných neformálnou a informálnou cestou. Ktokoľvek sa bude môcť nechať preskúšať pred odbornou komisiou a získať </w:t>
      </w:r>
      <w:r w:rsidR="007045F6" w:rsidRPr="001C335B">
        <w:rPr>
          <w:rFonts w:ascii="Times New Roman" w:hAnsi="Times New Roman" w:cs="Times New Roman"/>
          <w:sz w:val="24"/>
          <w:szCs w:val="24"/>
        </w:rPr>
        <w:t>tak doklad</w:t>
      </w:r>
      <w:r w:rsidRPr="001C335B">
        <w:rPr>
          <w:rFonts w:ascii="Times New Roman" w:hAnsi="Times New Roman" w:cs="Times New Roman"/>
          <w:sz w:val="24"/>
          <w:szCs w:val="24"/>
        </w:rPr>
        <w:t xml:space="preserve"> o kvalifikácií, teda o schopnostiach, ktoré </w:t>
      </w:r>
      <w:r w:rsidR="007045F6" w:rsidRPr="001C335B">
        <w:rPr>
          <w:rFonts w:ascii="Times New Roman" w:hAnsi="Times New Roman" w:cs="Times New Roman"/>
          <w:sz w:val="24"/>
          <w:szCs w:val="24"/>
        </w:rPr>
        <w:t>získal</w:t>
      </w:r>
      <w:r w:rsidRPr="001C335B">
        <w:rPr>
          <w:rFonts w:ascii="Times New Roman" w:hAnsi="Times New Roman" w:cs="Times New Roman"/>
          <w:sz w:val="24"/>
          <w:szCs w:val="24"/>
        </w:rPr>
        <w:t xml:space="preserve"> napríklad v praxi, alebo v rámci celoživotného vzdelávania. Takto získaná kvalifikácia bude navyše vďaka Národnému kvalifikačnému rám</w:t>
      </w:r>
      <w:r w:rsidR="0058224D" w:rsidRPr="001C335B">
        <w:rPr>
          <w:rFonts w:ascii="Times New Roman" w:hAnsi="Times New Roman" w:cs="Times New Roman"/>
          <w:sz w:val="24"/>
          <w:szCs w:val="24"/>
        </w:rPr>
        <w:t>cu</w:t>
      </w:r>
      <w:r w:rsidRPr="001C335B">
        <w:rPr>
          <w:rFonts w:ascii="Times New Roman" w:hAnsi="Times New Roman" w:cs="Times New Roman"/>
          <w:sz w:val="24"/>
          <w:szCs w:val="24"/>
        </w:rPr>
        <w:t xml:space="preserve"> platiť v celej Európskej únii. </w:t>
      </w:r>
    </w:p>
    <w:p w:rsidR="0070063D" w:rsidRPr="001C335B" w:rsidRDefault="0070063D" w:rsidP="001867AF">
      <w:pPr>
        <w:pStyle w:val="rtejustify"/>
        <w:spacing w:before="120" w:beforeAutospacing="0" w:after="120" w:afterAutospacing="0"/>
        <w:ind w:right="-2"/>
        <w:jc w:val="both"/>
        <w:rPr>
          <w:b/>
        </w:rPr>
      </w:pPr>
      <w:r w:rsidRPr="001C335B">
        <w:lastRenderedPageBreak/>
        <w:t xml:space="preserve">Národná sústava kvalifikácií navyše umožní zamestnávateľom komunikovať so vzdelávacím systémom a predkladať mu svoje požiadavky </w:t>
      </w:r>
      <w:r w:rsidR="0058224D" w:rsidRPr="001C335B">
        <w:t>pracovného trhu</w:t>
      </w:r>
      <w:r w:rsidRPr="001C335B">
        <w:t xml:space="preserve">. Taktiež pre pedagógov a odborníkov na vzdelávanie predstavuje sústava kvalitného pomocníka pri tvorbe obsahu a smerovaní vyučovacieho procesu. </w:t>
      </w:r>
      <w:r w:rsidR="0058224D" w:rsidRPr="001C335B">
        <w:t>Oba registre</w:t>
      </w:r>
      <w:r w:rsidRPr="001C335B">
        <w:t xml:space="preserve"> budú dokončené v októbri budúceho roka.</w:t>
      </w:r>
      <w:r w:rsidRPr="001C335B">
        <w:rPr>
          <w:b/>
        </w:rPr>
        <w:t xml:space="preserve"> </w:t>
      </w:r>
    </w:p>
    <w:p w:rsidR="00E50BD2" w:rsidRPr="001C335B" w:rsidRDefault="00E50BD2" w:rsidP="001867AF">
      <w:pPr>
        <w:pStyle w:val="Zkladntext2"/>
        <w:tabs>
          <w:tab w:val="left" w:pos="432"/>
        </w:tabs>
        <w:spacing w:before="120" w:after="120"/>
        <w:ind w:right="-2"/>
        <w:rPr>
          <w:rFonts w:ascii="Times New Roman" w:hAnsi="Times New Roman" w:cs="Times New Roman"/>
          <w:b/>
        </w:rPr>
      </w:pPr>
    </w:p>
    <w:p w:rsidR="003E0EF2" w:rsidRPr="001C335B" w:rsidRDefault="003E0EF2" w:rsidP="001867AF">
      <w:pPr>
        <w:pStyle w:val="Zkladntext2"/>
        <w:tabs>
          <w:tab w:val="left" w:pos="432"/>
        </w:tabs>
        <w:spacing w:before="120" w:after="120"/>
        <w:ind w:right="-2"/>
        <w:rPr>
          <w:rFonts w:ascii="Times New Roman" w:hAnsi="Times New Roman" w:cs="Times New Roman"/>
        </w:rPr>
      </w:pPr>
    </w:p>
    <w:p w:rsidR="001A7563" w:rsidRPr="001C335B" w:rsidRDefault="001A7563" w:rsidP="001867AF">
      <w:pPr>
        <w:pStyle w:val="Zkladntext2"/>
        <w:tabs>
          <w:tab w:val="left" w:pos="432"/>
        </w:tabs>
        <w:spacing w:before="120" w:after="120"/>
        <w:ind w:right="-2"/>
        <w:rPr>
          <w:rFonts w:ascii="Times New Roman" w:hAnsi="Times New Roman" w:cs="Times New Roman"/>
        </w:rPr>
      </w:pPr>
    </w:p>
    <w:p w:rsidR="0058224D" w:rsidRPr="001C335B" w:rsidRDefault="0058224D" w:rsidP="001867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 xml:space="preserve">Viac informácií o projekte Tvorba Národnej sústavy kvalifikácií nájdete na stránke </w:t>
      </w:r>
      <w:hyperlink r:id="rId7" w:history="1">
        <w:r w:rsidRPr="001C335B">
          <w:rPr>
            <w:rStyle w:val="Hypertextovodkaz"/>
            <w:rFonts w:ascii="Times New Roman" w:hAnsi="Times New Roman" w:cs="Times New Roman"/>
            <w:sz w:val="24"/>
            <w:szCs w:val="24"/>
          </w:rPr>
          <w:t>www.tvorbansk.sk</w:t>
        </w:r>
      </w:hyperlink>
      <w:r w:rsidRPr="001C335B">
        <w:rPr>
          <w:rFonts w:ascii="Times New Roman" w:hAnsi="Times New Roman" w:cs="Times New Roman"/>
          <w:sz w:val="24"/>
          <w:szCs w:val="24"/>
        </w:rPr>
        <w:t>. V prípade záujmu o doplňujúce informácie, prosím, kontaktujte:</w:t>
      </w:r>
    </w:p>
    <w:p w:rsidR="0058224D" w:rsidRPr="001C335B" w:rsidRDefault="0058224D" w:rsidP="001867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4D" w:rsidRPr="001C335B" w:rsidRDefault="0058224D" w:rsidP="001867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>Mgr. Martin Vančo</w:t>
      </w:r>
    </w:p>
    <w:p w:rsidR="0058224D" w:rsidRPr="001C335B" w:rsidRDefault="0058224D" w:rsidP="001867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>Manažér publicity - Tvorba Národnej sústavy kvalifikácií</w:t>
      </w:r>
    </w:p>
    <w:p w:rsidR="0058224D" w:rsidRPr="001C335B" w:rsidRDefault="0058224D" w:rsidP="001867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>Štátny inštitút odborného vzdelávania, Bellova 54/A, 837 63 Bratislava</w:t>
      </w:r>
    </w:p>
    <w:p w:rsidR="0058224D" w:rsidRPr="001C335B" w:rsidRDefault="0058224D" w:rsidP="001867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5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1C335B">
          <w:rPr>
            <w:rStyle w:val="Hypertextovodkaz"/>
            <w:rFonts w:ascii="Times New Roman" w:hAnsi="Times New Roman" w:cs="Times New Roman"/>
            <w:sz w:val="24"/>
            <w:szCs w:val="24"/>
          </w:rPr>
          <w:t>martin.vanco</w:t>
        </w:r>
        <w:r w:rsidRPr="001C335B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@</w:t>
        </w:r>
        <w:proofErr w:type="spellStart"/>
        <w:r w:rsidRPr="001C335B">
          <w:rPr>
            <w:rStyle w:val="Hypertextovodkaz"/>
            <w:rFonts w:ascii="Times New Roman" w:hAnsi="Times New Roman" w:cs="Times New Roman"/>
            <w:sz w:val="24"/>
            <w:szCs w:val="24"/>
          </w:rPr>
          <w:t>tvorbansk.sk</w:t>
        </w:r>
        <w:proofErr w:type="spellEnd"/>
      </w:hyperlink>
      <w:r w:rsidRPr="001C3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35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C335B">
        <w:rPr>
          <w:rFonts w:ascii="Times New Roman" w:hAnsi="Times New Roman" w:cs="Times New Roman"/>
          <w:sz w:val="24"/>
          <w:szCs w:val="24"/>
        </w:rPr>
        <w:t>: 0911/610176</w:t>
      </w:r>
    </w:p>
    <w:p w:rsidR="00E50BD2" w:rsidRPr="001867AF" w:rsidRDefault="00E50BD2" w:rsidP="001867AF">
      <w:pPr>
        <w:pStyle w:val="Zkladntext2"/>
        <w:spacing w:before="120" w:after="120"/>
        <w:ind w:right="-2"/>
        <w:rPr>
          <w:rFonts w:ascii="Times New Roman" w:hAnsi="Times New Roman" w:cs="Times New Roman"/>
        </w:rPr>
      </w:pPr>
    </w:p>
    <w:p w:rsidR="002B57E3" w:rsidRPr="0058224D" w:rsidRDefault="002B57E3" w:rsidP="003E0EF2">
      <w:pPr>
        <w:ind w:right="-2"/>
        <w:rPr>
          <w:rFonts w:ascii="Times New Roman" w:hAnsi="Times New Roman" w:cs="Times New Roman"/>
          <w:sz w:val="24"/>
          <w:szCs w:val="24"/>
        </w:rPr>
      </w:pPr>
    </w:p>
    <w:sectPr w:rsidR="002B57E3" w:rsidRPr="0058224D" w:rsidSect="000462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Junaskova">
    <w15:presenceInfo w15:providerId="None" w15:userId="Alexandra Junask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7833"/>
    <w:rsid w:val="0004622B"/>
    <w:rsid w:val="000D3F5C"/>
    <w:rsid w:val="00112BB2"/>
    <w:rsid w:val="001867AF"/>
    <w:rsid w:val="001A7563"/>
    <w:rsid w:val="001C335B"/>
    <w:rsid w:val="00252354"/>
    <w:rsid w:val="0029201F"/>
    <w:rsid w:val="002B57E3"/>
    <w:rsid w:val="003213A1"/>
    <w:rsid w:val="003331E0"/>
    <w:rsid w:val="003E0EF2"/>
    <w:rsid w:val="0044099A"/>
    <w:rsid w:val="004C025E"/>
    <w:rsid w:val="0058224D"/>
    <w:rsid w:val="005A3DA8"/>
    <w:rsid w:val="0070063D"/>
    <w:rsid w:val="007045F6"/>
    <w:rsid w:val="00777833"/>
    <w:rsid w:val="00811AE8"/>
    <w:rsid w:val="00836409"/>
    <w:rsid w:val="00865098"/>
    <w:rsid w:val="0092186B"/>
    <w:rsid w:val="00964D28"/>
    <w:rsid w:val="00964E47"/>
    <w:rsid w:val="009A0B01"/>
    <w:rsid w:val="00B75865"/>
    <w:rsid w:val="00B9584D"/>
    <w:rsid w:val="00BE4A18"/>
    <w:rsid w:val="00C016B6"/>
    <w:rsid w:val="00DA3D6C"/>
    <w:rsid w:val="00DC7FB9"/>
    <w:rsid w:val="00E5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ejustify">
    <w:name w:val="rtejustify"/>
    <w:basedOn w:val="Normln"/>
    <w:rsid w:val="0077783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B7586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"/>
    <w:link w:val="Zkladntext2Char"/>
    <w:uiPriority w:val="99"/>
    <w:rsid w:val="003E0EF2"/>
    <w:pPr>
      <w:suppressAutoHyphens/>
      <w:autoSpaceDE w:val="0"/>
      <w:spacing w:after="0" w:line="240" w:lineRule="auto"/>
      <w:ind w:right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E0EF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Style">
    <w:name w:val="Default Style"/>
    <w:rsid w:val="0058224D"/>
    <w:pPr>
      <w:widowControl w:val="0"/>
      <w:suppressAutoHyphens/>
      <w:ind w:right="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2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224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52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3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35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anco@tvorbansk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vorbansk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11/relationships/people" Target="people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2014-07-23T11:26:00Z</dcterms:created>
  <dcterms:modified xsi:type="dcterms:W3CDTF">2014-07-23T11:26:00Z</dcterms:modified>
</cp:coreProperties>
</file>